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E7DC2">
        <w:trPr>
          <w:trHeight w:hRule="exact" w:val="1750"/>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5543" w:type="dxa"/>
            <w:gridSpan w:val="4"/>
            <w:shd w:val="clear" w:color="000000" w:fill="FFFFFF"/>
            <w:tcMar>
              <w:left w:w="34" w:type="dxa"/>
              <w:right w:w="34" w:type="dxa"/>
            </w:tcMar>
          </w:tcPr>
          <w:p w:rsidR="00CE7DC2" w:rsidRDefault="009E608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CE7DC2">
        <w:trPr>
          <w:trHeight w:hRule="exact" w:val="138"/>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426" w:type="dxa"/>
          </w:tcPr>
          <w:p w:rsidR="00CE7DC2" w:rsidRDefault="00CE7DC2"/>
        </w:tc>
        <w:tc>
          <w:tcPr>
            <w:tcW w:w="1277" w:type="dxa"/>
          </w:tcPr>
          <w:p w:rsidR="00CE7DC2" w:rsidRDefault="00CE7DC2"/>
        </w:tc>
        <w:tc>
          <w:tcPr>
            <w:tcW w:w="993" w:type="dxa"/>
          </w:tcPr>
          <w:p w:rsidR="00CE7DC2" w:rsidRDefault="00CE7DC2"/>
        </w:tc>
        <w:tc>
          <w:tcPr>
            <w:tcW w:w="2836" w:type="dxa"/>
          </w:tcPr>
          <w:p w:rsidR="00CE7DC2" w:rsidRDefault="00CE7DC2"/>
        </w:tc>
      </w:tr>
      <w:tr w:rsidR="00CE7DC2">
        <w:trPr>
          <w:trHeight w:hRule="exact" w:val="585"/>
        </w:trPr>
        <w:tc>
          <w:tcPr>
            <w:tcW w:w="10221" w:type="dxa"/>
            <w:gridSpan w:val="10"/>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7DC2" w:rsidRDefault="009E60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7DC2">
        <w:trPr>
          <w:trHeight w:hRule="exact" w:val="304"/>
        </w:trPr>
        <w:tc>
          <w:tcPr>
            <w:tcW w:w="10221" w:type="dxa"/>
            <w:gridSpan w:val="10"/>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E7DC2">
        <w:trPr>
          <w:trHeight w:hRule="exact" w:val="10"/>
        </w:trPr>
        <w:tc>
          <w:tcPr>
            <w:tcW w:w="6393" w:type="dxa"/>
            <w:gridSpan w:val="8"/>
            <w:shd w:val="clear" w:color="000000" w:fill="FFFFFF"/>
            <w:tcMar>
              <w:left w:w="34" w:type="dxa"/>
              <w:right w:w="34" w:type="dxa"/>
            </w:tcMar>
          </w:tcPr>
          <w:p w:rsidR="00CE7DC2" w:rsidRDefault="00CE7DC2"/>
        </w:tc>
        <w:tc>
          <w:tcPr>
            <w:tcW w:w="3842" w:type="dxa"/>
            <w:gridSpan w:val="2"/>
            <w:vMerge w:val="restart"/>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УТВЕРЖДАЮ</w:t>
            </w:r>
          </w:p>
        </w:tc>
      </w:tr>
      <w:tr w:rsidR="00CE7DC2">
        <w:trPr>
          <w:trHeight w:hRule="exact" w:val="267"/>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426" w:type="dxa"/>
          </w:tcPr>
          <w:p w:rsidR="00CE7DC2" w:rsidRDefault="00CE7DC2"/>
        </w:tc>
        <w:tc>
          <w:tcPr>
            <w:tcW w:w="1277" w:type="dxa"/>
          </w:tcPr>
          <w:p w:rsidR="00CE7DC2" w:rsidRDefault="00CE7DC2"/>
        </w:tc>
        <w:tc>
          <w:tcPr>
            <w:tcW w:w="3842" w:type="dxa"/>
            <w:gridSpan w:val="2"/>
            <w:vMerge/>
            <w:shd w:val="clear" w:color="000000" w:fill="FFFFFF"/>
            <w:tcMar>
              <w:left w:w="34" w:type="dxa"/>
              <w:right w:w="34" w:type="dxa"/>
            </w:tcMar>
          </w:tcPr>
          <w:p w:rsidR="00CE7DC2" w:rsidRDefault="00CE7DC2"/>
        </w:tc>
      </w:tr>
      <w:tr w:rsidR="00CE7DC2">
        <w:trPr>
          <w:trHeight w:hRule="exact" w:val="972"/>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426" w:type="dxa"/>
          </w:tcPr>
          <w:p w:rsidR="00CE7DC2" w:rsidRDefault="00CE7DC2"/>
        </w:tc>
        <w:tc>
          <w:tcPr>
            <w:tcW w:w="1277" w:type="dxa"/>
          </w:tcPr>
          <w:p w:rsidR="00CE7DC2" w:rsidRDefault="00CE7DC2"/>
        </w:tc>
        <w:tc>
          <w:tcPr>
            <w:tcW w:w="3842" w:type="dxa"/>
            <w:gridSpan w:val="2"/>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E7DC2" w:rsidRDefault="00CE7DC2">
            <w:pPr>
              <w:spacing w:after="0" w:line="240" w:lineRule="auto"/>
              <w:jc w:val="center"/>
              <w:rPr>
                <w:sz w:val="24"/>
                <w:szCs w:val="24"/>
              </w:rPr>
            </w:pPr>
          </w:p>
          <w:p w:rsidR="00CE7DC2" w:rsidRDefault="009E608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E7DC2">
        <w:trPr>
          <w:trHeight w:hRule="exact" w:val="277"/>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426" w:type="dxa"/>
          </w:tcPr>
          <w:p w:rsidR="00CE7DC2" w:rsidRDefault="00CE7DC2"/>
        </w:tc>
        <w:tc>
          <w:tcPr>
            <w:tcW w:w="1277" w:type="dxa"/>
          </w:tcPr>
          <w:p w:rsidR="00CE7DC2" w:rsidRDefault="00CE7DC2"/>
        </w:tc>
        <w:tc>
          <w:tcPr>
            <w:tcW w:w="3842" w:type="dxa"/>
            <w:gridSpan w:val="2"/>
            <w:shd w:val="clear" w:color="000000" w:fill="FFFFFF"/>
            <w:tcMar>
              <w:left w:w="34" w:type="dxa"/>
              <w:right w:w="34" w:type="dxa"/>
            </w:tcMar>
          </w:tcPr>
          <w:p w:rsidR="00CE7DC2" w:rsidRDefault="009E6081">
            <w:pPr>
              <w:spacing w:after="0" w:line="240" w:lineRule="auto"/>
              <w:jc w:val="right"/>
              <w:rPr>
                <w:sz w:val="24"/>
                <w:szCs w:val="24"/>
              </w:rPr>
            </w:pPr>
            <w:r>
              <w:rPr>
                <w:rFonts w:ascii="Times New Roman" w:hAnsi="Times New Roman" w:cs="Times New Roman"/>
                <w:color w:val="000000"/>
                <w:sz w:val="24"/>
                <w:szCs w:val="24"/>
              </w:rPr>
              <w:t>28.03.2022</w:t>
            </w:r>
          </w:p>
        </w:tc>
      </w:tr>
      <w:tr w:rsidR="00CE7DC2">
        <w:trPr>
          <w:trHeight w:hRule="exact" w:val="277"/>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426" w:type="dxa"/>
          </w:tcPr>
          <w:p w:rsidR="00CE7DC2" w:rsidRDefault="00CE7DC2"/>
        </w:tc>
        <w:tc>
          <w:tcPr>
            <w:tcW w:w="1277" w:type="dxa"/>
          </w:tcPr>
          <w:p w:rsidR="00CE7DC2" w:rsidRDefault="00CE7DC2"/>
        </w:tc>
        <w:tc>
          <w:tcPr>
            <w:tcW w:w="993" w:type="dxa"/>
          </w:tcPr>
          <w:p w:rsidR="00CE7DC2" w:rsidRDefault="00CE7DC2"/>
        </w:tc>
        <w:tc>
          <w:tcPr>
            <w:tcW w:w="2836" w:type="dxa"/>
          </w:tcPr>
          <w:p w:rsidR="00CE7DC2" w:rsidRDefault="00CE7DC2"/>
        </w:tc>
      </w:tr>
      <w:tr w:rsidR="00CE7DC2">
        <w:trPr>
          <w:trHeight w:hRule="exact" w:val="416"/>
        </w:trPr>
        <w:tc>
          <w:tcPr>
            <w:tcW w:w="10221" w:type="dxa"/>
            <w:gridSpan w:val="10"/>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7DC2">
        <w:trPr>
          <w:trHeight w:hRule="exact" w:val="1135"/>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4834" w:type="dxa"/>
            <w:gridSpan w:val="5"/>
            <w:shd w:val="clear" w:color="000000" w:fill="FFFFFF"/>
            <w:tcMar>
              <w:left w:w="34" w:type="dxa"/>
              <w:right w:w="34" w:type="dxa"/>
            </w:tcMar>
          </w:tcPr>
          <w:p w:rsidR="00CE7DC2" w:rsidRDefault="009E6081">
            <w:pPr>
              <w:spacing w:after="0" w:line="240" w:lineRule="auto"/>
              <w:jc w:val="center"/>
              <w:rPr>
                <w:sz w:val="32"/>
                <w:szCs w:val="32"/>
              </w:rPr>
            </w:pPr>
            <w:r>
              <w:rPr>
                <w:rFonts w:ascii="Times New Roman" w:hAnsi="Times New Roman" w:cs="Times New Roman"/>
                <w:color w:val="000000"/>
                <w:sz w:val="32"/>
                <w:szCs w:val="32"/>
              </w:rPr>
              <w:t>Этическое регулирование связей с общественностью и рекламы</w:t>
            </w:r>
          </w:p>
          <w:p w:rsidR="00CE7DC2" w:rsidRDefault="009E6081">
            <w:pPr>
              <w:spacing w:after="0" w:line="240" w:lineRule="auto"/>
              <w:jc w:val="center"/>
              <w:rPr>
                <w:sz w:val="32"/>
                <w:szCs w:val="32"/>
              </w:rPr>
            </w:pPr>
            <w:r>
              <w:rPr>
                <w:rFonts w:ascii="Times New Roman" w:hAnsi="Times New Roman" w:cs="Times New Roman"/>
                <w:color w:val="000000"/>
                <w:sz w:val="32"/>
                <w:szCs w:val="32"/>
              </w:rPr>
              <w:t>Б1.О.06.08</w:t>
            </w:r>
          </w:p>
        </w:tc>
        <w:tc>
          <w:tcPr>
            <w:tcW w:w="2836" w:type="dxa"/>
          </w:tcPr>
          <w:p w:rsidR="00CE7DC2" w:rsidRDefault="00CE7DC2"/>
        </w:tc>
      </w:tr>
      <w:tr w:rsidR="00CE7DC2">
        <w:trPr>
          <w:trHeight w:hRule="exact" w:val="277"/>
        </w:trPr>
        <w:tc>
          <w:tcPr>
            <w:tcW w:w="10221" w:type="dxa"/>
            <w:gridSpan w:val="10"/>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7DC2">
        <w:trPr>
          <w:trHeight w:hRule="exact" w:val="1396"/>
        </w:trPr>
        <w:tc>
          <w:tcPr>
            <w:tcW w:w="143" w:type="dxa"/>
          </w:tcPr>
          <w:p w:rsidR="00CE7DC2" w:rsidRDefault="00CE7DC2"/>
        </w:tc>
        <w:tc>
          <w:tcPr>
            <w:tcW w:w="285" w:type="dxa"/>
          </w:tcPr>
          <w:p w:rsidR="00CE7DC2" w:rsidRDefault="00CE7DC2"/>
        </w:tc>
        <w:tc>
          <w:tcPr>
            <w:tcW w:w="9795" w:type="dxa"/>
            <w:gridSpan w:val="8"/>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CE7DC2" w:rsidRDefault="009E60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E7DC2" w:rsidRDefault="009E60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7DC2">
        <w:trPr>
          <w:trHeight w:hRule="exact" w:val="833"/>
        </w:trPr>
        <w:tc>
          <w:tcPr>
            <w:tcW w:w="10221" w:type="dxa"/>
            <w:gridSpan w:val="10"/>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E7DC2">
        <w:trPr>
          <w:trHeight w:hRule="exact" w:val="277"/>
        </w:trPr>
        <w:tc>
          <w:tcPr>
            <w:tcW w:w="3984" w:type="dxa"/>
            <w:gridSpan w:val="5"/>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7DC2" w:rsidRDefault="00CE7DC2"/>
        </w:tc>
        <w:tc>
          <w:tcPr>
            <w:tcW w:w="426" w:type="dxa"/>
          </w:tcPr>
          <w:p w:rsidR="00CE7DC2" w:rsidRDefault="00CE7DC2"/>
        </w:tc>
        <w:tc>
          <w:tcPr>
            <w:tcW w:w="1277" w:type="dxa"/>
          </w:tcPr>
          <w:p w:rsidR="00CE7DC2" w:rsidRDefault="00CE7DC2"/>
        </w:tc>
        <w:tc>
          <w:tcPr>
            <w:tcW w:w="993" w:type="dxa"/>
          </w:tcPr>
          <w:p w:rsidR="00CE7DC2" w:rsidRDefault="00CE7DC2"/>
        </w:tc>
        <w:tc>
          <w:tcPr>
            <w:tcW w:w="2836" w:type="dxa"/>
          </w:tcPr>
          <w:p w:rsidR="00CE7DC2" w:rsidRDefault="00CE7DC2"/>
        </w:tc>
      </w:tr>
      <w:tr w:rsidR="00CE7DC2">
        <w:trPr>
          <w:trHeight w:hRule="exact" w:val="155"/>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426" w:type="dxa"/>
          </w:tcPr>
          <w:p w:rsidR="00CE7DC2" w:rsidRDefault="00CE7DC2"/>
        </w:tc>
        <w:tc>
          <w:tcPr>
            <w:tcW w:w="1277" w:type="dxa"/>
          </w:tcPr>
          <w:p w:rsidR="00CE7DC2" w:rsidRDefault="00CE7DC2"/>
        </w:tc>
        <w:tc>
          <w:tcPr>
            <w:tcW w:w="993" w:type="dxa"/>
          </w:tcPr>
          <w:p w:rsidR="00CE7DC2" w:rsidRDefault="00CE7DC2"/>
        </w:tc>
        <w:tc>
          <w:tcPr>
            <w:tcW w:w="2836" w:type="dxa"/>
          </w:tcPr>
          <w:p w:rsidR="00CE7DC2" w:rsidRDefault="00CE7DC2"/>
        </w:tc>
      </w:tr>
      <w:tr w:rsidR="00CE7D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E7D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E7DC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E7DC2" w:rsidRDefault="00CE7D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CE7DC2"/>
        </w:tc>
      </w:tr>
      <w:tr w:rsidR="00CE7D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E7DC2">
        <w:trPr>
          <w:trHeight w:hRule="exact" w:val="124"/>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426" w:type="dxa"/>
          </w:tcPr>
          <w:p w:rsidR="00CE7DC2" w:rsidRDefault="00CE7DC2"/>
        </w:tc>
        <w:tc>
          <w:tcPr>
            <w:tcW w:w="1277" w:type="dxa"/>
          </w:tcPr>
          <w:p w:rsidR="00CE7DC2" w:rsidRDefault="00CE7DC2"/>
        </w:tc>
        <w:tc>
          <w:tcPr>
            <w:tcW w:w="993" w:type="dxa"/>
          </w:tcPr>
          <w:p w:rsidR="00CE7DC2" w:rsidRDefault="00CE7DC2"/>
        </w:tc>
        <w:tc>
          <w:tcPr>
            <w:tcW w:w="2836" w:type="dxa"/>
          </w:tcPr>
          <w:p w:rsidR="00CE7DC2" w:rsidRDefault="00CE7DC2"/>
        </w:tc>
      </w:tr>
      <w:tr w:rsidR="00CE7DC2">
        <w:trPr>
          <w:trHeight w:hRule="exact" w:val="277"/>
        </w:trPr>
        <w:tc>
          <w:tcPr>
            <w:tcW w:w="5118" w:type="dxa"/>
            <w:gridSpan w:val="7"/>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E7DC2">
        <w:trPr>
          <w:trHeight w:hRule="exact" w:val="307"/>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426" w:type="dxa"/>
          </w:tcPr>
          <w:p w:rsidR="00CE7DC2" w:rsidRDefault="00CE7DC2"/>
        </w:tc>
        <w:tc>
          <w:tcPr>
            <w:tcW w:w="5118" w:type="dxa"/>
            <w:gridSpan w:val="3"/>
            <w:vMerge/>
            <w:shd w:val="clear" w:color="000000" w:fill="FFFFFF"/>
            <w:tcMar>
              <w:left w:w="34" w:type="dxa"/>
              <w:right w:w="34" w:type="dxa"/>
            </w:tcMar>
          </w:tcPr>
          <w:p w:rsidR="00CE7DC2" w:rsidRDefault="00CE7DC2"/>
        </w:tc>
      </w:tr>
      <w:tr w:rsidR="00CE7DC2">
        <w:trPr>
          <w:trHeight w:hRule="exact" w:val="2326"/>
        </w:trPr>
        <w:tc>
          <w:tcPr>
            <w:tcW w:w="143" w:type="dxa"/>
          </w:tcPr>
          <w:p w:rsidR="00CE7DC2" w:rsidRDefault="00CE7DC2"/>
        </w:tc>
        <w:tc>
          <w:tcPr>
            <w:tcW w:w="285" w:type="dxa"/>
          </w:tcPr>
          <w:p w:rsidR="00CE7DC2" w:rsidRDefault="00CE7DC2"/>
        </w:tc>
        <w:tc>
          <w:tcPr>
            <w:tcW w:w="710" w:type="dxa"/>
          </w:tcPr>
          <w:p w:rsidR="00CE7DC2" w:rsidRDefault="00CE7DC2"/>
        </w:tc>
        <w:tc>
          <w:tcPr>
            <w:tcW w:w="1419" w:type="dxa"/>
          </w:tcPr>
          <w:p w:rsidR="00CE7DC2" w:rsidRDefault="00CE7DC2"/>
        </w:tc>
        <w:tc>
          <w:tcPr>
            <w:tcW w:w="1419" w:type="dxa"/>
          </w:tcPr>
          <w:p w:rsidR="00CE7DC2" w:rsidRDefault="00CE7DC2"/>
        </w:tc>
        <w:tc>
          <w:tcPr>
            <w:tcW w:w="710" w:type="dxa"/>
          </w:tcPr>
          <w:p w:rsidR="00CE7DC2" w:rsidRDefault="00CE7DC2"/>
        </w:tc>
        <w:tc>
          <w:tcPr>
            <w:tcW w:w="426" w:type="dxa"/>
          </w:tcPr>
          <w:p w:rsidR="00CE7DC2" w:rsidRDefault="00CE7DC2"/>
        </w:tc>
        <w:tc>
          <w:tcPr>
            <w:tcW w:w="1277" w:type="dxa"/>
          </w:tcPr>
          <w:p w:rsidR="00CE7DC2" w:rsidRDefault="00CE7DC2"/>
        </w:tc>
        <w:tc>
          <w:tcPr>
            <w:tcW w:w="993" w:type="dxa"/>
          </w:tcPr>
          <w:p w:rsidR="00CE7DC2" w:rsidRDefault="00CE7DC2"/>
        </w:tc>
        <w:tc>
          <w:tcPr>
            <w:tcW w:w="2836" w:type="dxa"/>
          </w:tcPr>
          <w:p w:rsidR="00CE7DC2" w:rsidRDefault="00CE7DC2"/>
        </w:tc>
      </w:tr>
      <w:tr w:rsidR="00CE7DC2">
        <w:trPr>
          <w:trHeight w:hRule="exact" w:val="277"/>
        </w:trPr>
        <w:tc>
          <w:tcPr>
            <w:tcW w:w="143" w:type="dxa"/>
          </w:tcPr>
          <w:p w:rsidR="00CE7DC2" w:rsidRDefault="00CE7DC2"/>
        </w:tc>
        <w:tc>
          <w:tcPr>
            <w:tcW w:w="10079" w:type="dxa"/>
            <w:gridSpan w:val="9"/>
            <w:vMerge w:val="restart"/>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7DC2">
        <w:trPr>
          <w:trHeight w:hRule="exact" w:val="138"/>
        </w:trPr>
        <w:tc>
          <w:tcPr>
            <w:tcW w:w="143" w:type="dxa"/>
          </w:tcPr>
          <w:p w:rsidR="00CE7DC2" w:rsidRDefault="00CE7DC2"/>
        </w:tc>
        <w:tc>
          <w:tcPr>
            <w:tcW w:w="10079" w:type="dxa"/>
            <w:gridSpan w:val="9"/>
            <w:vMerge/>
            <w:shd w:val="clear" w:color="000000" w:fill="FFFFFF"/>
            <w:tcMar>
              <w:left w:w="34" w:type="dxa"/>
              <w:right w:w="34" w:type="dxa"/>
            </w:tcMar>
          </w:tcPr>
          <w:p w:rsidR="00CE7DC2" w:rsidRDefault="00CE7DC2"/>
        </w:tc>
      </w:tr>
      <w:tr w:rsidR="00CE7DC2">
        <w:trPr>
          <w:trHeight w:hRule="exact" w:val="1666"/>
        </w:trPr>
        <w:tc>
          <w:tcPr>
            <w:tcW w:w="143" w:type="dxa"/>
          </w:tcPr>
          <w:p w:rsidR="00CE7DC2" w:rsidRDefault="00CE7DC2"/>
        </w:tc>
        <w:tc>
          <w:tcPr>
            <w:tcW w:w="10079" w:type="dxa"/>
            <w:gridSpan w:val="9"/>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E7DC2" w:rsidRDefault="00CE7DC2">
            <w:pPr>
              <w:spacing w:after="0" w:line="240" w:lineRule="auto"/>
              <w:jc w:val="center"/>
              <w:rPr>
                <w:sz w:val="24"/>
                <w:szCs w:val="24"/>
              </w:rPr>
            </w:pPr>
          </w:p>
          <w:p w:rsidR="00CE7DC2" w:rsidRDefault="009E608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E7DC2" w:rsidRDefault="00CE7DC2">
            <w:pPr>
              <w:spacing w:after="0" w:line="240" w:lineRule="auto"/>
              <w:jc w:val="center"/>
              <w:rPr>
                <w:sz w:val="24"/>
                <w:szCs w:val="24"/>
              </w:rPr>
            </w:pPr>
          </w:p>
          <w:p w:rsidR="00CE7DC2" w:rsidRDefault="009E6081">
            <w:pPr>
              <w:spacing w:after="0" w:line="240" w:lineRule="auto"/>
              <w:jc w:val="center"/>
              <w:rPr>
                <w:sz w:val="24"/>
                <w:szCs w:val="24"/>
              </w:rPr>
            </w:pPr>
            <w:r>
              <w:rPr>
                <w:rFonts w:ascii="Times New Roman" w:hAnsi="Times New Roman" w:cs="Times New Roman"/>
                <w:color w:val="000000"/>
                <w:sz w:val="24"/>
                <w:szCs w:val="24"/>
              </w:rPr>
              <w:t>Омск, 2022</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7DC2">
        <w:trPr>
          <w:trHeight w:hRule="exact" w:val="2222"/>
        </w:trPr>
        <w:tc>
          <w:tcPr>
            <w:tcW w:w="10788"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CE7DC2" w:rsidRDefault="00CE7DC2">
            <w:pPr>
              <w:spacing w:after="0" w:line="240" w:lineRule="auto"/>
              <w:rPr>
                <w:sz w:val="24"/>
                <w:szCs w:val="24"/>
              </w:rPr>
            </w:pPr>
          </w:p>
          <w:p w:rsidR="00CE7DC2" w:rsidRDefault="009E6081">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CE7DC2" w:rsidRDefault="00CE7DC2">
            <w:pPr>
              <w:spacing w:after="0" w:line="240" w:lineRule="auto"/>
              <w:rPr>
                <w:sz w:val="24"/>
                <w:szCs w:val="24"/>
              </w:rPr>
            </w:pPr>
          </w:p>
          <w:p w:rsidR="00CE7DC2" w:rsidRDefault="009E60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E7DC2" w:rsidRDefault="009E6081">
            <w:pPr>
              <w:spacing w:after="0" w:line="240" w:lineRule="auto"/>
              <w:rPr>
                <w:sz w:val="24"/>
                <w:szCs w:val="24"/>
              </w:rPr>
            </w:pPr>
            <w:r>
              <w:rPr>
                <w:rFonts w:ascii="Times New Roman" w:hAnsi="Times New Roman" w:cs="Times New Roman"/>
                <w:color w:val="000000"/>
                <w:sz w:val="24"/>
                <w:szCs w:val="24"/>
              </w:rPr>
              <w:t>Протокол от 25.03.2022 г.  №8</w:t>
            </w:r>
          </w:p>
        </w:tc>
      </w:tr>
      <w:tr w:rsidR="00CE7DC2">
        <w:trPr>
          <w:trHeight w:hRule="exact" w:val="277"/>
        </w:trPr>
        <w:tc>
          <w:tcPr>
            <w:tcW w:w="10788"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7DC2">
        <w:trPr>
          <w:trHeight w:hRule="exact" w:val="277"/>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7DC2">
        <w:trPr>
          <w:trHeight w:hRule="exact" w:val="555"/>
        </w:trPr>
        <w:tc>
          <w:tcPr>
            <w:tcW w:w="9640" w:type="dxa"/>
          </w:tcPr>
          <w:p w:rsidR="00CE7DC2" w:rsidRDefault="00CE7DC2"/>
        </w:tc>
      </w:tr>
      <w:tr w:rsidR="00CE7DC2">
        <w:trPr>
          <w:trHeight w:hRule="exact" w:val="8751"/>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E7DC2" w:rsidRDefault="009E60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7DC2" w:rsidRDefault="009E60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E7DC2" w:rsidRDefault="009E60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7DC2" w:rsidRDefault="009E60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7DC2" w:rsidRDefault="009E60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E7DC2" w:rsidRDefault="009E60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E7DC2" w:rsidRDefault="009E60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E7DC2" w:rsidRDefault="009E60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E7DC2" w:rsidRDefault="009E60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7DC2" w:rsidRDefault="009E60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E7DC2" w:rsidRDefault="009E60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7DC2">
        <w:trPr>
          <w:trHeight w:hRule="exact" w:val="277"/>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E7DC2">
        <w:trPr>
          <w:trHeight w:hRule="exact" w:val="15113"/>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E7DC2" w:rsidRDefault="009E60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CE7DC2" w:rsidRDefault="009E60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7DC2" w:rsidRDefault="009E60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7DC2" w:rsidRDefault="009E60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7DC2" w:rsidRDefault="009E60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7DC2" w:rsidRDefault="009E60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7DC2" w:rsidRDefault="009E60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7DC2" w:rsidRDefault="009E60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7DC2" w:rsidRDefault="009E60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CE7DC2" w:rsidRDefault="009E60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«Этическое регулирование связей с общественностью и рекламы» в течение 2022/2023 учебного года:</w:t>
            </w:r>
          </w:p>
          <w:p w:rsidR="00CE7DC2" w:rsidRDefault="009E60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7DC2">
        <w:trPr>
          <w:trHeight w:hRule="exact" w:val="826"/>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E7DC2">
        <w:trPr>
          <w:trHeight w:hRule="exact" w:val="138"/>
        </w:trPr>
        <w:tc>
          <w:tcPr>
            <w:tcW w:w="9640" w:type="dxa"/>
          </w:tcPr>
          <w:p w:rsidR="00CE7DC2" w:rsidRDefault="00CE7DC2"/>
        </w:tc>
      </w:tr>
      <w:tr w:rsidR="00CE7DC2">
        <w:trPr>
          <w:trHeight w:hRule="exact" w:val="1396"/>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1. Наименование дисциплины: Б1.О.06.08 «Этическое регулирование связей с общественностью и рекламы».</w:t>
            </w:r>
          </w:p>
          <w:p w:rsidR="00CE7DC2" w:rsidRDefault="009E608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7DC2">
        <w:trPr>
          <w:trHeight w:hRule="exact" w:val="138"/>
        </w:trPr>
        <w:tc>
          <w:tcPr>
            <w:tcW w:w="9640" w:type="dxa"/>
          </w:tcPr>
          <w:p w:rsidR="00CE7DC2" w:rsidRDefault="00CE7DC2"/>
        </w:tc>
      </w:tr>
      <w:tr w:rsidR="00CE7DC2">
        <w:trPr>
          <w:trHeight w:hRule="exact" w:val="3530"/>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7DC2" w:rsidRDefault="009E60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«Этическое регулирование связей с общественностью и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7DC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Код компетенции: ОПК-5</w:t>
            </w:r>
          </w:p>
          <w:p w:rsidR="00CE7DC2" w:rsidRDefault="009E6081">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CE7DC2">
        <w:trPr>
          <w:trHeight w:hRule="exact" w:val="585"/>
        </w:trPr>
        <w:tc>
          <w:tcPr>
            <w:tcW w:w="9654" w:type="dxa"/>
            <w:shd w:val="clear" w:color="000000" w:fill="FFFFFF"/>
            <w:tcMar>
              <w:left w:w="34" w:type="dxa"/>
              <w:right w:w="34" w:type="dxa"/>
            </w:tcMar>
          </w:tcPr>
          <w:p w:rsidR="00CE7DC2" w:rsidRDefault="00CE7DC2">
            <w:pPr>
              <w:spacing w:after="0" w:line="240" w:lineRule="auto"/>
              <w:rPr>
                <w:sz w:val="24"/>
                <w:szCs w:val="24"/>
              </w:rPr>
            </w:pPr>
          </w:p>
          <w:p w:rsidR="00CE7DC2" w:rsidRDefault="009E60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7D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CE7D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процессов</w:t>
            </w:r>
          </w:p>
        </w:tc>
      </w:tr>
      <w:tr w:rsidR="00CE7D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ОПК-5.4 знать механизмы современных медиакоммуникационных систем</w:t>
            </w:r>
          </w:p>
        </w:tc>
      </w:tr>
      <w:tr w:rsidR="00CE7D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CE7D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CE7D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CE7D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CE7D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CE7D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CE7D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E7DC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lastRenderedPageBreak/>
              <w:t>Код компетенции: ОПК-7</w:t>
            </w:r>
          </w:p>
          <w:p w:rsidR="00CE7DC2" w:rsidRDefault="009E6081">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CE7DC2">
        <w:trPr>
          <w:trHeight w:hRule="exact" w:val="585"/>
        </w:trPr>
        <w:tc>
          <w:tcPr>
            <w:tcW w:w="9654" w:type="dxa"/>
            <w:gridSpan w:val="4"/>
            <w:shd w:val="clear" w:color="000000" w:fill="FFFFFF"/>
            <w:tcMar>
              <w:left w:w="34" w:type="dxa"/>
              <w:right w:w="34" w:type="dxa"/>
            </w:tcMar>
          </w:tcPr>
          <w:p w:rsidR="00CE7DC2" w:rsidRDefault="00CE7DC2">
            <w:pPr>
              <w:spacing w:after="0" w:line="240" w:lineRule="auto"/>
              <w:rPr>
                <w:sz w:val="24"/>
                <w:szCs w:val="24"/>
              </w:rPr>
            </w:pPr>
          </w:p>
          <w:p w:rsidR="00CE7DC2" w:rsidRDefault="009E60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7DC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CE7DC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CE7DC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ОПК-7.3 знать профессиональные средства и приемы</w:t>
            </w:r>
          </w:p>
        </w:tc>
      </w:tr>
      <w:tr w:rsidR="00CE7DC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ОПК-7.4 знать принципы и нормы профессиональной этики</w:t>
            </w:r>
          </w:p>
        </w:tc>
      </w:tr>
      <w:tr w:rsidR="00CE7D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CE7D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CE7DC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CE7D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ОПК-7.8 уметь осуществлять подготовку рекламных текстов и (или) продуктов, соблюдая нормы профессиональной этики</w:t>
            </w:r>
          </w:p>
        </w:tc>
      </w:tr>
      <w:tr w:rsidR="00CE7D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CE7D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CE7DC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ОПК-7.12 владеть навыками  подготовки рекламных текстов и (или) продуктов, соблюдая нормы профессиональной этики</w:t>
            </w:r>
          </w:p>
        </w:tc>
      </w:tr>
      <w:tr w:rsidR="00CE7DC2">
        <w:trPr>
          <w:trHeight w:hRule="exact" w:val="416"/>
        </w:trPr>
        <w:tc>
          <w:tcPr>
            <w:tcW w:w="3970" w:type="dxa"/>
          </w:tcPr>
          <w:p w:rsidR="00CE7DC2" w:rsidRDefault="00CE7DC2"/>
        </w:tc>
        <w:tc>
          <w:tcPr>
            <w:tcW w:w="3828" w:type="dxa"/>
          </w:tcPr>
          <w:p w:rsidR="00CE7DC2" w:rsidRDefault="00CE7DC2"/>
        </w:tc>
        <w:tc>
          <w:tcPr>
            <w:tcW w:w="852" w:type="dxa"/>
          </w:tcPr>
          <w:p w:rsidR="00CE7DC2" w:rsidRDefault="00CE7DC2"/>
        </w:tc>
        <w:tc>
          <w:tcPr>
            <w:tcW w:w="993" w:type="dxa"/>
          </w:tcPr>
          <w:p w:rsidR="00CE7DC2" w:rsidRDefault="00CE7DC2"/>
        </w:tc>
      </w:tr>
      <w:tr w:rsidR="00CE7DC2">
        <w:trPr>
          <w:trHeight w:hRule="exact" w:val="304"/>
        </w:trPr>
        <w:tc>
          <w:tcPr>
            <w:tcW w:w="9654" w:type="dxa"/>
            <w:gridSpan w:val="4"/>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E7DC2">
        <w:trPr>
          <w:trHeight w:hRule="exact" w:val="1637"/>
        </w:trPr>
        <w:tc>
          <w:tcPr>
            <w:tcW w:w="9654" w:type="dxa"/>
            <w:gridSpan w:val="4"/>
            <w:shd w:val="clear" w:color="000000" w:fill="FFFFFF"/>
            <w:tcMar>
              <w:left w:w="34" w:type="dxa"/>
              <w:right w:w="34" w:type="dxa"/>
            </w:tcMar>
          </w:tcPr>
          <w:p w:rsidR="00CE7DC2" w:rsidRDefault="00CE7DC2">
            <w:pPr>
              <w:spacing w:after="0" w:line="240" w:lineRule="auto"/>
              <w:jc w:val="both"/>
              <w:rPr>
                <w:sz w:val="24"/>
                <w:szCs w:val="24"/>
              </w:rPr>
            </w:pPr>
          </w:p>
          <w:p w:rsidR="00CE7DC2" w:rsidRDefault="009E6081">
            <w:pPr>
              <w:spacing w:after="0" w:line="240" w:lineRule="auto"/>
              <w:jc w:val="both"/>
              <w:rPr>
                <w:sz w:val="24"/>
                <w:szCs w:val="24"/>
              </w:rPr>
            </w:pPr>
            <w:r>
              <w:rPr>
                <w:rFonts w:ascii="Times New Roman" w:hAnsi="Times New Roman" w:cs="Times New Roman"/>
                <w:color w:val="000000"/>
                <w:sz w:val="24"/>
                <w:szCs w:val="24"/>
              </w:rPr>
              <w:t>Дисциплина Б1.О.06.08 «Этическое регулирование связей с общественностью и рекламы»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CE7DC2">
        <w:trPr>
          <w:trHeight w:hRule="exact" w:val="138"/>
        </w:trPr>
        <w:tc>
          <w:tcPr>
            <w:tcW w:w="3970" w:type="dxa"/>
          </w:tcPr>
          <w:p w:rsidR="00CE7DC2" w:rsidRDefault="00CE7DC2"/>
        </w:tc>
        <w:tc>
          <w:tcPr>
            <w:tcW w:w="3828" w:type="dxa"/>
          </w:tcPr>
          <w:p w:rsidR="00CE7DC2" w:rsidRDefault="00CE7DC2"/>
        </w:tc>
        <w:tc>
          <w:tcPr>
            <w:tcW w:w="852" w:type="dxa"/>
          </w:tcPr>
          <w:p w:rsidR="00CE7DC2" w:rsidRDefault="00CE7DC2"/>
        </w:tc>
        <w:tc>
          <w:tcPr>
            <w:tcW w:w="993" w:type="dxa"/>
          </w:tcPr>
          <w:p w:rsidR="00CE7DC2" w:rsidRDefault="00CE7DC2"/>
        </w:tc>
      </w:tr>
      <w:tr w:rsidR="00CE7DC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Коды</w:t>
            </w:r>
          </w:p>
          <w:p w:rsidR="00CE7DC2" w:rsidRDefault="009E6081">
            <w:pPr>
              <w:spacing w:after="0" w:line="240" w:lineRule="auto"/>
              <w:jc w:val="center"/>
              <w:rPr>
                <w:sz w:val="24"/>
                <w:szCs w:val="24"/>
              </w:rPr>
            </w:pPr>
            <w:r>
              <w:rPr>
                <w:rFonts w:ascii="Times New Roman" w:hAnsi="Times New Roman" w:cs="Times New Roman"/>
                <w:color w:val="000000"/>
                <w:sz w:val="24"/>
                <w:szCs w:val="24"/>
              </w:rPr>
              <w:t>форми-</w:t>
            </w:r>
          </w:p>
          <w:p w:rsidR="00CE7DC2" w:rsidRDefault="009E6081">
            <w:pPr>
              <w:spacing w:after="0" w:line="240" w:lineRule="auto"/>
              <w:jc w:val="center"/>
              <w:rPr>
                <w:sz w:val="24"/>
                <w:szCs w:val="24"/>
              </w:rPr>
            </w:pPr>
            <w:r>
              <w:rPr>
                <w:rFonts w:ascii="Times New Roman" w:hAnsi="Times New Roman" w:cs="Times New Roman"/>
                <w:color w:val="000000"/>
                <w:sz w:val="24"/>
                <w:szCs w:val="24"/>
              </w:rPr>
              <w:t>руемых</w:t>
            </w:r>
          </w:p>
          <w:p w:rsidR="00CE7DC2" w:rsidRDefault="009E6081">
            <w:pPr>
              <w:spacing w:after="0" w:line="240" w:lineRule="auto"/>
              <w:jc w:val="center"/>
              <w:rPr>
                <w:sz w:val="24"/>
                <w:szCs w:val="24"/>
              </w:rPr>
            </w:pPr>
            <w:r>
              <w:rPr>
                <w:rFonts w:ascii="Times New Roman" w:hAnsi="Times New Roman" w:cs="Times New Roman"/>
                <w:color w:val="000000"/>
                <w:sz w:val="24"/>
                <w:szCs w:val="24"/>
              </w:rPr>
              <w:t>компе-</w:t>
            </w:r>
          </w:p>
          <w:p w:rsidR="00CE7DC2" w:rsidRDefault="009E6081">
            <w:pPr>
              <w:spacing w:after="0" w:line="240" w:lineRule="auto"/>
              <w:jc w:val="center"/>
              <w:rPr>
                <w:sz w:val="24"/>
                <w:szCs w:val="24"/>
              </w:rPr>
            </w:pPr>
            <w:r>
              <w:rPr>
                <w:rFonts w:ascii="Times New Roman" w:hAnsi="Times New Roman" w:cs="Times New Roman"/>
                <w:color w:val="000000"/>
                <w:sz w:val="24"/>
                <w:szCs w:val="24"/>
              </w:rPr>
              <w:t>тенций</w:t>
            </w:r>
          </w:p>
        </w:tc>
      </w:tr>
      <w:tr w:rsidR="00CE7DC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CE7DC2"/>
        </w:tc>
      </w:tr>
      <w:tr w:rsidR="00CE7D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CE7DC2"/>
        </w:tc>
      </w:tr>
      <w:tr w:rsidR="00CE7DC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pPr>
            <w:r>
              <w:rPr>
                <w:rFonts w:ascii="Times New Roman" w:hAnsi="Times New Roman" w:cs="Times New Roman"/>
                <w:color w:val="000000"/>
              </w:rPr>
              <w:t>Социология рекламы и связей с общественностью</w:t>
            </w:r>
          </w:p>
          <w:p w:rsidR="00CE7DC2" w:rsidRDefault="009E6081">
            <w:pPr>
              <w:spacing w:after="0" w:line="240" w:lineRule="auto"/>
              <w:jc w:val="center"/>
            </w:pPr>
            <w:r>
              <w:rPr>
                <w:rFonts w:ascii="Times New Roman" w:hAnsi="Times New Roman" w:cs="Times New Roman"/>
                <w:color w:val="000000"/>
              </w:rPr>
              <w:t>Правовое регулирование связей с общественностью и рекламы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p w:rsidR="00CE7DC2" w:rsidRDefault="009E6081">
            <w:pPr>
              <w:spacing w:after="0" w:line="240" w:lineRule="auto"/>
              <w:jc w:val="center"/>
            </w:pPr>
            <w:r>
              <w:rPr>
                <w:rFonts w:ascii="Times New Roman" w:hAnsi="Times New Roman" w:cs="Times New Roman"/>
                <w:color w:val="000000"/>
              </w:rPr>
              <w:t>Когнитивное моделирование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ОПК-7, ОПК-5</w:t>
            </w:r>
          </w:p>
        </w:tc>
      </w:tr>
      <w:tr w:rsidR="00CE7DC2">
        <w:trPr>
          <w:trHeight w:hRule="exact" w:val="138"/>
        </w:trPr>
        <w:tc>
          <w:tcPr>
            <w:tcW w:w="3970" w:type="dxa"/>
          </w:tcPr>
          <w:p w:rsidR="00CE7DC2" w:rsidRDefault="00CE7DC2"/>
        </w:tc>
        <w:tc>
          <w:tcPr>
            <w:tcW w:w="3828" w:type="dxa"/>
          </w:tcPr>
          <w:p w:rsidR="00CE7DC2" w:rsidRDefault="00CE7DC2"/>
        </w:tc>
        <w:tc>
          <w:tcPr>
            <w:tcW w:w="852" w:type="dxa"/>
          </w:tcPr>
          <w:p w:rsidR="00CE7DC2" w:rsidRDefault="00CE7DC2"/>
        </w:tc>
        <w:tc>
          <w:tcPr>
            <w:tcW w:w="993" w:type="dxa"/>
          </w:tcPr>
          <w:p w:rsidR="00CE7DC2" w:rsidRDefault="00CE7DC2"/>
        </w:tc>
      </w:tr>
      <w:tr w:rsidR="00CE7DC2">
        <w:trPr>
          <w:trHeight w:hRule="exact" w:val="1125"/>
        </w:trPr>
        <w:tc>
          <w:tcPr>
            <w:tcW w:w="9654" w:type="dxa"/>
            <w:gridSpan w:val="4"/>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7DC2">
        <w:trPr>
          <w:trHeight w:hRule="exact" w:val="585"/>
        </w:trPr>
        <w:tc>
          <w:tcPr>
            <w:tcW w:w="9654" w:type="dxa"/>
            <w:gridSpan w:val="4"/>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E7DC2" w:rsidRDefault="009E6081">
            <w:pPr>
              <w:spacing w:after="0" w:line="240" w:lineRule="auto"/>
              <w:jc w:val="center"/>
              <w:rPr>
                <w:sz w:val="24"/>
                <w:szCs w:val="24"/>
              </w:rPr>
            </w:pPr>
            <w:r>
              <w:rPr>
                <w:rFonts w:ascii="Times New Roman" w:hAnsi="Times New Roman" w:cs="Times New Roman"/>
                <w:color w:val="000000"/>
                <w:sz w:val="24"/>
                <w:szCs w:val="24"/>
              </w:rPr>
              <w:t>Из них:</w:t>
            </w:r>
          </w:p>
        </w:tc>
      </w:tr>
      <w:tr w:rsidR="00CE7DC2">
        <w:trPr>
          <w:trHeight w:hRule="exact" w:val="138"/>
        </w:trPr>
        <w:tc>
          <w:tcPr>
            <w:tcW w:w="3970" w:type="dxa"/>
          </w:tcPr>
          <w:p w:rsidR="00CE7DC2" w:rsidRDefault="00CE7DC2"/>
        </w:tc>
        <w:tc>
          <w:tcPr>
            <w:tcW w:w="3828" w:type="dxa"/>
          </w:tcPr>
          <w:p w:rsidR="00CE7DC2" w:rsidRDefault="00CE7DC2"/>
        </w:tc>
        <w:tc>
          <w:tcPr>
            <w:tcW w:w="852" w:type="dxa"/>
          </w:tcPr>
          <w:p w:rsidR="00CE7DC2" w:rsidRDefault="00CE7DC2"/>
        </w:tc>
        <w:tc>
          <w:tcPr>
            <w:tcW w:w="993" w:type="dxa"/>
          </w:tcPr>
          <w:p w:rsidR="00CE7DC2" w:rsidRDefault="00CE7DC2"/>
        </w:tc>
      </w:tr>
      <w:tr w:rsidR="00CE7D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54</w:t>
            </w:r>
          </w:p>
        </w:tc>
      </w:tr>
      <w:tr w:rsidR="00CE7D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18</w:t>
            </w:r>
          </w:p>
        </w:tc>
      </w:tr>
      <w:tr w:rsidR="00CE7D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0</w:t>
            </w:r>
          </w:p>
        </w:tc>
      </w:tr>
      <w:tr w:rsidR="00CE7D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36</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E7D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0</w:t>
            </w:r>
          </w:p>
        </w:tc>
      </w:tr>
      <w:tr w:rsidR="00CE7D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54</w:t>
            </w:r>
          </w:p>
        </w:tc>
      </w:tr>
      <w:tr w:rsidR="00CE7D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0</w:t>
            </w:r>
          </w:p>
        </w:tc>
      </w:tr>
      <w:tr w:rsidR="00CE7DC2">
        <w:trPr>
          <w:trHeight w:hRule="exact" w:val="416"/>
        </w:trPr>
        <w:tc>
          <w:tcPr>
            <w:tcW w:w="5671" w:type="dxa"/>
          </w:tcPr>
          <w:p w:rsidR="00CE7DC2" w:rsidRDefault="00CE7DC2"/>
        </w:tc>
        <w:tc>
          <w:tcPr>
            <w:tcW w:w="1702" w:type="dxa"/>
          </w:tcPr>
          <w:p w:rsidR="00CE7DC2" w:rsidRDefault="00CE7DC2"/>
        </w:tc>
        <w:tc>
          <w:tcPr>
            <w:tcW w:w="426" w:type="dxa"/>
          </w:tcPr>
          <w:p w:rsidR="00CE7DC2" w:rsidRDefault="00CE7DC2"/>
        </w:tc>
        <w:tc>
          <w:tcPr>
            <w:tcW w:w="710" w:type="dxa"/>
          </w:tcPr>
          <w:p w:rsidR="00CE7DC2" w:rsidRDefault="00CE7DC2"/>
        </w:tc>
        <w:tc>
          <w:tcPr>
            <w:tcW w:w="1135" w:type="dxa"/>
          </w:tcPr>
          <w:p w:rsidR="00CE7DC2" w:rsidRDefault="00CE7DC2"/>
        </w:tc>
      </w:tr>
      <w:tr w:rsidR="00CE7D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зачеты 7</w:t>
            </w:r>
          </w:p>
        </w:tc>
      </w:tr>
      <w:tr w:rsidR="00CE7DC2">
        <w:trPr>
          <w:trHeight w:hRule="exact" w:val="277"/>
        </w:trPr>
        <w:tc>
          <w:tcPr>
            <w:tcW w:w="5671" w:type="dxa"/>
          </w:tcPr>
          <w:p w:rsidR="00CE7DC2" w:rsidRDefault="00CE7DC2"/>
        </w:tc>
        <w:tc>
          <w:tcPr>
            <w:tcW w:w="1702" w:type="dxa"/>
          </w:tcPr>
          <w:p w:rsidR="00CE7DC2" w:rsidRDefault="00CE7DC2"/>
        </w:tc>
        <w:tc>
          <w:tcPr>
            <w:tcW w:w="426" w:type="dxa"/>
          </w:tcPr>
          <w:p w:rsidR="00CE7DC2" w:rsidRDefault="00CE7DC2"/>
        </w:tc>
        <w:tc>
          <w:tcPr>
            <w:tcW w:w="710" w:type="dxa"/>
          </w:tcPr>
          <w:p w:rsidR="00CE7DC2" w:rsidRDefault="00CE7DC2"/>
        </w:tc>
        <w:tc>
          <w:tcPr>
            <w:tcW w:w="1135" w:type="dxa"/>
          </w:tcPr>
          <w:p w:rsidR="00CE7DC2" w:rsidRDefault="00CE7DC2"/>
        </w:tc>
      </w:tr>
      <w:tr w:rsidR="00CE7DC2">
        <w:trPr>
          <w:trHeight w:hRule="exact" w:val="1666"/>
        </w:trPr>
        <w:tc>
          <w:tcPr>
            <w:tcW w:w="9654" w:type="dxa"/>
            <w:gridSpan w:val="5"/>
            <w:shd w:val="clear" w:color="000000" w:fill="FFFFFF"/>
            <w:tcMar>
              <w:left w:w="34" w:type="dxa"/>
              <w:right w:w="34" w:type="dxa"/>
            </w:tcMar>
          </w:tcPr>
          <w:p w:rsidR="00CE7DC2" w:rsidRDefault="00CE7DC2">
            <w:pPr>
              <w:spacing w:after="0" w:line="240" w:lineRule="auto"/>
              <w:jc w:val="center"/>
              <w:rPr>
                <w:sz w:val="24"/>
                <w:szCs w:val="24"/>
              </w:rPr>
            </w:pPr>
          </w:p>
          <w:p w:rsidR="00CE7DC2" w:rsidRDefault="009E60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7DC2" w:rsidRDefault="00CE7DC2">
            <w:pPr>
              <w:spacing w:after="0" w:line="240" w:lineRule="auto"/>
              <w:jc w:val="center"/>
              <w:rPr>
                <w:sz w:val="24"/>
                <w:szCs w:val="24"/>
              </w:rPr>
            </w:pPr>
          </w:p>
          <w:p w:rsidR="00CE7DC2" w:rsidRDefault="009E60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7DC2">
        <w:trPr>
          <w:trHeight w:hRule="exact" w:val="416"/>
        </w:trPr>
        <w:tc>
          <w:tcPr>
            <w:tcW w:w="5671" w:type="dxa"/>
          </w:tcPr>
          <w:p w:rsidR="00CE7DC2" w:rsidRDefault="00CE7DC2"/>
        </w:tc>
        <w:tc>
          <w:tcPr>
            <w:tcW w:w="1702" w:type="dxa"/>
          </w:tcPr>
          <w:p w:rsidR="00CE7DC2" w:rsidRDefault="00CE7DC2"/>
        </w:tc>
        <w:tc>
          <w:tcPr>
            <w:tcW w:w="426" w:type="dxa"/>
          </w:tcPr>
          <w:p w:rsidR="00CE7DC2" w:rsidRDefault="00CE7DC2"/>
        </w:tc>
        <w:tc>
          <w:tcPr>
            <w:tcW w:w="710" w:type="dxa"/>
          </w:tcPr>
          <w:p w:rsidR="00CE7DC2" w:rsidRDefault="00CE7DC2"/>
        </w:tc>
        <w:tc>
          <w:tcPr>
            <w:tcW w:w="1135" w:type="dxa"/>
          </w:tcPr>
          <w:p w:rsidR="00CE7DC2" w:rsidRDefault="00CE7DC2"/>
        </w:tc>
      </w:tr>
      <w:tr w:rsidR="00CE7D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7DC2" w:rsidRDefault="009E6081">
            <w:pPr>
              <w:spacing w:after="0" w:line="240" w:lineRule="auto"/>
              <w:jc w:val="center"/>
              <w:rPr>
                <w:sz w:val="24"/>
                <w:szCs w:val="24"/>
              </w:rPr>
            </w:pPr>
            <w:r>
              <w:rPr>
                <w:rFonts w:ascii="Times New Roman" w:hAnsi="Times New Roman" w:cs="Times New Roman"/>
                <w:color w:val="000000"/>
                <w:sz w:val="24"/>
                <w:szCs w:val="24"/>
              </w:rPr>
              <w:t>Часов</w:t>
            </w:r>
          </w:p>
        </w:tc>
      </w:tr>
      <w:tr w:rsidR="00CE7D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Основы этического регулирования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7DC2" w:rsidRDefault="00CE7D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7DC2" w:rsidRDefault="00CE7D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7DC2" w:rsidRDefault="00CE7DC2"/>
        </w:tc>
      </w:tr>
      <w:tr w:rsidR="00CE7D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Научно-теоретические, исторические предпосылки и условия формирования и развития PR. Социальное содержание и концептуальная разработка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2</w:t>
            </w:r>
          </w:p>
        </w:tc>
      </w:tr>
      <w:tr w:rsidR="00CE7D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Основные этические, юридические нормы и кодексы профессионального поведения в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2</w:t>
            </w:r>
          </w:p>
        </w:tc>
      </w:tr>
      <w:tr w:rsidR="00CE7D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Массовые коммуникации: история, теория, практика, социальные и психологические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2</w:t>
            </w:r>
          </w:p>
        </w:tc>
      </w:tr>
      <w:tr w:rsidR="00CE7D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Имидж как специфическая PR-проблема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2</w:t>
            </w:r>
          </w:p>
        </w:tc>
      </w:tr>
      <w:tr w:rsidR="00CE7D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Общественное мнение и PR. Взаимоотношения со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2</w:t>
            </w:r>
          </w:p>
        </w:tc>
      </w:tr>
      <w:tr w:rsidR="00CE7D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Организация и технология проведения PR-кампаний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2</w:t>
            </w:r>
          </w:p>
        </w:tc>
      </w:tr>
      <w:tr w:rsidR="00CE7D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PR и управление кризисными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2</w:t>
            </w:r>
          </w:p>
        </w:tc>
      </w:tr>
      <w:tr w:rsidR="00CE7D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Менеджмент в сфере PR. Связи с общественностью в маркетинге: в коммерческих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4</w:t>
            </w:r>
          </w:p>
        </w:tc>
      </w:tr>
      <w:tr w:rsidR="00CE7D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История развития связей с общественностью в России. Основные функции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4</w:t>
            </w:r>
          </w:p>
        </w:tc>
      </w:tr>
      <w:tr w:rsidR="00CE7DC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Требования кодексов профессионального поведения к специалистам по связям с общественностью. Неформальные способы регулирования в области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4</w:t>
            </w:r>
          </w:p>
        </w:tc>
      </w:tr>
      <w:tr w:rsidR="00CE7D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Невербальные каналы выхода на общественность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6</w:t>
            </w:r>
          </w:p>
        </w:tc>
      </w:tr>
      <w:tr w:rsidR="00CE7D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Выставки и благотворительность как основной вид рабочих материалов в связях с общественностью. Характеристика имиджевых и корпоративных документов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6</w:t>
            </w:r>
          </w:p>
        </w:tc>
      </w:tr>
      <w:tr w:rsidR="00CE7D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Типология мероприятий, направленных на установление отношений со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4</w:t>
            </w:r>
          </w:p>
        </w:tc>
      </w:tr>
      <w:tr w:rsidR="00CE7D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Система маркетинговых коммуникаций.  Основные элементы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4</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7D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lastRenderedPageBreak/>
              <w:t>Методика исследования общественного мнения. Прогнозные возможности опросов общественного мнения прагматика для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4</w:t>
            </w:r>
          </w:p>
        </w:tc>
      </w:tr>
      <w:tr w:rsidR="00CE7D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Технологии подготовки и проведения основных видов исследований (контент-анализ СМИ, 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4</w:t>
            </w:r>
          </w:p>
        </w:tc>
      </w:tr>
      <w:tr w:rsidR="00CE7D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CE7D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54</w:t>
            </w:r>
          </w:p>
        </w:tc>
      </w:tr>
      <w:tr w:rsidR="00CE7D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CE7D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CE7D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color w:val="000000"/>
                <w:sz w:val="24"/>
                <w:szCs w:val="24"/>
              </w:rPr>
              <w:t>108</w:t>
            </w:r>
          </w:p>
        </w:tc>
      </w:tr>
      <w:tr w:rsidR="00CE7DC2">
        <w:trPr>
          <w:trHeight w:hRule="exact" w:val="13098"/>
        </w:trPr>
        <w:tc>
          <w:tcPr>
            <w:tcW w:w="9654" w:type="dxa"/>
            <w:gridSpan w:val="4"/>
            <w:shd w:val="clear" w:color="000000" w:fill="FFFFFF"/>
            <w:tcMar>
              <w:left w:w="34" w:type="dxa"/>
              <w:right w:w="34" w:type="dxa"/>
            </w:tcMar>
          </w:tcPr>
          <w:p w:rsidR="00CE7DC2" w:rsidRDefault="00CE7DC2">
            <w:pPr>
              <w:spacing w:after="0" w:line="240" w:lineRule="auto"/>
              <w:jc w:val="both"/>
              <w:rPr>
                <w:sz w:val="20"/>
                <w:szCs w:val="20"/>
              </w:rPr>
            </w:pPr>
          </w:p>
          <w:p w:rsidR="00CE7DC2" w:rsidRDefault="009E6081">
            <w:pPr>
              <w:spacing w:after="0" w:line="240" w:lineRule="auto"/>
              <w:jc w:val="both"/>
              <w:rPr>
                <w:sz w:val="20"/>
                <w:szCs w:val="20"/>
              </w:rPr>
            </w:pPr>
            <w:r>
              <w:rPr>
                <w:rFonts w:ascii="Times New Roman" w:hAnsi="Times New Roman" w:cs="Times New Roman"/>
                <w:color w:val="000000"/>
                <w:sz w:val="20"/>
                <w:szCs w:val="20"/>
              </w:rPr>
              <w:t>* Примечания:</w:t>
            </w:r>
          </w:p>
          <w:p w:rsidR="00CE7DC2" w:rsidRDefault="009E60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7DC2" w:rsidRDefault="009E60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7DC2" w:rsidRDefault="009E60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E7DC2" w:rsidRDefault="009E60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7DC2" w:rsidRDefault="009E608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7DC2" w:rsidRDefault="009E60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7DC2">
        <w:trPr>
          <w:trHeight w:hRule="exact" w:val="4747"/>
        </w:trPr>
        <w:tc>
          <w:tcPr>
            <w:tcW w:w="9654" w:type="dxa"/>
            <w:shd w:val="clear" w:color="000000" w:fill="FFFFFF"/>
            <w:tcMar>
              <w:left w:w="34" w:type="dxa"/>
              <w:right w:w="34" w:type="dxa"/>
            </w:tcMar>
          </w:tcPr>
          <w:p w:rsidR="00CE7DC2" w:rsidRDefault="009E6081">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7DC2" w:rsidRDefault="009E60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7DC2" w:rsidRDefault="009E60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7DC2">
        <w:trPr>
          <w:trHeight w:hRule="exact" w:val="585"/>
        </w:trPr>
        <w:tc>
          <w:tcPr>
            <w:tcW w:w="9654" w:type="dxa"/>
            <w:shd w:val="clear" w:color="000000" w:fill="FFFFFF"/>
            <w:tcMar>
              <w:left w:w="34" w:type="dxa"/>
              <w:right w:w="34" w:type="dxa"/>
            </w:tcMar>
          </w:tcPr>
          <w:p w:rsidR="00CE7DC2" w:rsidRDefault="00CE7DC2">
            <w:pPr>
              <w:spacing w:after="0" w:line="240" w:lineRule="auto"/>
              <w:rPr>
                <w:sz w:val="24"/>
                <w:szCs w:val="24"/>
              </w:rPr>
            </w:pPr>
          </w:p>
          <w:p w:rsidR="00CE7DC2" w:rsidRDefault="009E60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7DC2">
        <w:trPr>
          <w:trHeight w:hRule="exact" w:val="277"/>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7DC2">
        <w:trPr>
          <w:trHeight w:hRule="exact" w:val="26"/>
        </w:trPr>
        <w:tc>
          <w:tcPr>
            <w:tcW w:w="9654" w:type="dxa"/>
            <w:vMerge w:val="restart"/>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Научно-теоретические, исторические предпосылки и условия формирования и развития PR. Социальное содержание и концептуальная разработка PR</w:t>
            </w:r>
          </w:p>
        </w:tc>
      </w:tr>
      <w:tr w:rsidR="00CE7DC2">
        <w:trPr>
          <w:trHeight w:hRule="exact" w:val="558"/>
        </w:trPr>
        <w:tc>
          <w:tcPr>
            <w:tcW w:w="9654" w:type="dxa"/>
            <w:vMerge/>
            <w:shd w:val="clear" w:color="000000" w:fill="FFFFFF"/>
            <w:tcMar>
              <w:left w:w="34" w:type="dxa"/>
              <w:right w:w="34" w:type="dxa"/>
            </w:tcMar>
          </w:tcPr>
          <w:p w:rsidR="00CE7DC2" w:rsidRDefault="00CE7DC2"/>
        </w:tc>
      </w:tr>
      <w:tr w:rsidR="00CE7DC2">
        <w:trPr>
          <w:trHeight w:hRule="exact" w:val="826"/>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История формирования связей с общественностью как науки в Западе. История развития связей с общественностью в России. Основные этапы возникновения и развития связей с общественностью как науки.</w:t>
            </w:r>
          </w:p>
        </w:tc>
      </w:tr>
      <w:tr w:rsidR="00CE7DC2">
        <w:trPr>
          <w:trHeight w:hRule="exact" w:val="585"/>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Основные этические, юридические нормы и кодексы профессионального поведения в PR</w:t>
            </w:r>
          </w:p>
        </w:tc>
      </w:tr>
      <w:tr w:rsidR="00CE7DC2">
        <w:trPr>
          <w:trHeight w:hRule="exact" w:val="555"/>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Нормы международного права о связях с общественностью.  Требования кодексов профессионального поведения к специалистам по связям с общественностью.</w:t>
            </w:r>
          </w:p>
        </w:tc>
      </w:tr>
      <w:tr w:rsidR="00CE7DC2">
        <w:trPr>
          <w:trHeight w:hRule="exact" w:val="585"/>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Массовые коммуникации: история, теория, практика, социальные и психологические аспекты</w:t>
            </w:r>
          </w:p>
        </w:tc>
      </w:tr>
      <w:tr w:rsidR="00CE7DC2">
        <w:trPr>
          <w:trHeight w:hRule="exact" w:val="555"/>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PR-документы как канал выхода на общественность. Невербальные каналы выхода на общественность</w:t>
            </w:r>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Имидж как специфическая PR-проблема</w:t>
            </w:r>
          </w:p>
        </w:tc>
      </w:tr>
      <w:tr w:rsidR="00CE7DC2">
        <w:trPr>
          <w:trHeight w:hRule="exact" w:val="1637"/>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Новостной повод как основной вид рабочего материала в связях с общественностью. Презентация как основной вид рабочего материала в связях с общественностью. Выставки и благотворительность как основной вид рабочих материалов в связях с общественностью. Характеристика имиджевых и корпоративных документов в связях с общественностью. Виды коммуникаций во взаимоотношениях с персоналом организации</w:t>
            </w:r>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Общественное мнение и PR. Взаимоотношения со СМИ</w:t>
            </w:r>
          </w:p>
        </w:tc>
      </w:tr>
      <w:tr w:rsidR="00CE7DC2">
        <w:trPr>
          <w:trHeight w:hRule="exact" w:val="555"/>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Типология мероприятий, направленных на установление отношений со СМИ.  Основные правила подготовки и проведения пресс-конференций.</w:t>
            </w:r>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Организация и технология проведения PR-кампаний</w:t>
            </w:r>
          </w:p>
        </w:tc>
      </w:tr>
      <w:tr w:rsidR="00CE7DC2">
        <w:trPr>
          <w:trHeight w:hRule="exact" w:val="285"/>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Система маркетинговых коммуникаций.  Основные элементы PR-коммуникации.</w:t>
            </w:r>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PR и управление кризисными ситуациями</w:t>
            </w:r>
          </w:p>
        </w:tc>
      </w:tr>
      <w:tr w:rsidR="00CE7DC2">
        <w:trPr>
          <w:trHeight w:hRule="exact" w:val="826"/>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Методика исследования общественного мнения. Прогнозные возможности опросов общественного мнения прагматика для PR.  Связи с общественностью и средства массовой коммуникации.</w:t>
            </w:r>
          </w:p>
        </w:tc>
      </w:tr>
      <w:tr w:rsidR="00CE7DC2">
        <w:trPr>
          <w:trHeight w:hRule="exact" w:val="585"/>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Менеджмент в сфере PR. Связи с общественностью в маркетинге: в коммерческих некоммерческих организациях</w:t>
            </w:r>
          </w:p>
        </w:tc>
      </w:tr>
      <w:tr w:rsidR="00CE7DC2">
        <w:trPr>
          <w:trHeight w:hRule="exact" w:val="826"/>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Агентство одного клиента: структура и основные направления деятельности. Аффилированное агентство: структура и</w:t>
            </w:r>
          </w:p>
          <w:p w:rsidR="00CE7DC2" w:rsidRDefault="009E6081">
            <w:pPr>
              <w:spacing w:after="0" w:line="240" w:lineRule="auto"/>
              <w:jc w:val="both"/>
              <w:rPr>
                <w:sz w:val="24"/>
                <w:szCs w:val="24"/>
              </w:rPr>
            </w:pPr>
            <w:r>
              <w:rPr>
                <w:rFonts w:ascii="Times New Roman" w:hAnsi="Times New Roman" w:cs="Times New Roman"/>
                <w:color w:val="000000"/>
                <w:sz w:val="24"/>
                <w:szCs w:val="24"/>
              </w:rPr>
              <w:t>основные направления деятельности</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7DC2">
        <w:trPr>
          <w:trHeight w:hRule="exact" w:val="277"/>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CE7DC2">
        <w:trPr>
          <w:trHeight w:hRule="exact" w:val="14"/>
        </w:trPr>
        <w:tc>
          <w:tcPr>
            <w:tcW w:w="9640" w:type="dxa"/>
          </w:tcPr>
          <w:p w:rsidR="00CE7DC2" w:rsidRDefault="00CE7DC2"/>
        </w:tc>
      </w:tr>
      <w:tr w:rsidR="00CE7DC2">
        <w:trPr>
          <w:trHeight w:hRule="exact" w:val="585"/>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История развития связей с общественностью в России. Основные функции связей с общественностью</w:t>
            </w:r>
          </w:p>
        </w:tc>
      </w:tr>
      <w:tr w:rsidR="00CE7DC2">
        <w:trPr>
          <w:trHeight w:hRule="exact" w:val="1096"/>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Причины возникновения связей с общественностью как профессии. Основные принципы функционирования связей с общественностью. Основные функции связей с общественностью. Профессиональные требования к специалисту по связям с общественностью.</w:t>
            </w:r>
          </w:p>
        </w:tc>
      </w:tr>
      <w:tr w:rsidR="00CE7DC2">
        <w:trPr>
          <w:trHeight w:hRule="exact" w:val="14"/>
        </w:trPr>
        <w:tc>
          <w:tcPr>
            <w:tcW w:w="9640" w:type="dxa"/>
          </w:tcPr>
          <w:p w:rsidR="00CE7DC2" w:rsidRDefault="00CE7DC2"/>
        </w:tc>
      </w:tr>
      <w:tr w:rsidR="00CE7DC2">
        <w:trPr>
          <w:trHeight w:hRule="exact" w:val="855"/>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Требования кодексов профессионального поведения к специалистам по связям с общественностью.  Неформальные способы регулирования в области связей с общественностью.</w:t>
            </w:r>
          </w:p>
        </w:tc>
      </w:tr>
      <w:tr w:rsidR="00CE7DC2">
        <w:trPr>
          <w:trHeight w:hRule="exact" w:val="826"/>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Неформальные способы регулирования в области связей с общественностью. Правовые основы информационной деятельности в связях с общественностью.  Российское законодательство о PR-деятельности.</w:t>
            </w:r>
          </w:p>
        </w:tc>
      </w:tr>
      <w:tr w:rsidR="00CE7DC2">
        <w:trPr>
          <w:trHeight w:hRule="exact" w:val="14"/>
        </w:trPr>
        <w:tc>
          <w:tcPr>
            <w:tcW w:w="9640" w:type="dxa"/>
          </w:tcPr>
          <w:p w:rsidR="00CE7DC2" w:rsidRDefault="00CE7DC2"/>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Невербальные каналы выхода на общественность</w:t>
            </w:r>
          </w:p>
        </w:tc>
      </w:tr>
      <w:tr w:rsidR="00CE7DC2">
        <w:trPr>
          <w:trHeight w:hRule="exact" w:val="555"/>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СМИ как основной канал выхода на аудиторию. Рабочие (специальные) мероприятия и акции.</w:t>
            </w:r>
          </w:p>
        </w:tc>
      </w:tr>
      <w:tr w:rsidR="00CE7DC2">
        <w:trPr>
          <w:trHeight w:hRule="exact" w:val="14"/>
        </w:trPr>
        <w:tc>
          <w:tcPr>
            <w:tcW w:w="9640" w:type="dxa"/>
          </w:tcPr>
          <w:p w:rsidR="00CE7DC2" w:rsidRDefault="00CE7DC2"/>
        </w:tc>
      </w:tr>
      <w:tr w:rsidR="00CE7DC2">
        <w:trPr>
          <w:trHeight w:hRule="exact" w:val="855"/>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Выставки и благотворительность как основной вид рабочих материалов в связях с общественностью. Характеристика имиджевых и корпоративных документов в связях с общественностью.</w:t>
            </w:r>
          </w:p>
        </w:tc>
      </w:tr>
      <w:tr w:rsidR="00CE7DC2">
        <w:trPr>
          <w:trHeight w:hRule="exact" w:val="555"/>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Характеристика имиджевых и корпоративных документов в связях с общественностью. Виды коммуникаций во взаимоотношениях с персоналом организации</w:t>
            </w:r>
          </w:p>
        </w:tc>
      </w:tr>
      <w:tr w:rsidR="00CE7DC2">
        <w:trPr>
          <w:trHeight w:hRule="exact" w:val="14"/>
        </w:trPr>
        <w:tc>
          <w:tcPr>
            <w:tcW w:w="9640" w:type="dxa"/>
          </w:tcPr>
          <w:p w:rsidR="00CE7DC2" w:rsidRDefault="00CE7DC2"/>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Типология мероприятий, направленных на установление отношений со СМИ.</w:t>
            </w:r>
          </w:p>
        </w:tc>
      </w:tr>
      <w:tr w:rsidR="00CE7DC2">
        <w:trPr>
          <w:trHeight w:hRule="exact" w:val="555"/>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Общие принципы взаимодействия со СМИ в связях с общественностью. Организационные формы отношений государственных структур с прессой.</w:t>
            </w:r>
          </w:p>
        </w:tc>
      </w:tr>
      <w:tr w:rsidR="00CE7DC2">
        <w:trPr>
          <w:trHeight w:hRule="exact" w:val="14"/>
        </w:trPr>
        <w:tc>
          <w:tcPr>
            <w:tcW w:w="9640" w:type="dxa"/>
          </w:tcPr>
          <w:p w:rsidR="00CE7DC2" w:rsidRDefault="00CE7DC2"/>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Система маркетинговых коммуникаций.  Основные элементы PR-коммуникации.</w:t>
            </w:r>
          </w:p>
        </w:tc>
      </w:tr>
      <w:tr w:rsidR="00CE7DC2">
        <w:trPr>
          <w:trHeight w:hRule="exact" w:val="555"/>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Классификация стратегий позиционирования. Особенности определения стратегий позиционирования.</w:t>
            </w:r>
          </w:p>
        </w:tc>
      </w:tr>
      <w:tr w:rsidR="00CE7DC2">
        <w:trPr>
          <w:trHeight w:hRule="exact" w:val="14"/>
        </w:trPr>
        <w:tc>
          <w:tcPr>
            <w:tcW w:w="9640" w:type="dxa"/>
          </w:tcPr>
          <w:p w:rsidR="00CE7DC2" w:rsidRDefault="00CE7DC2"/>
        </w:tc>
      </w:tr>
      <w:tr w:rsidR="00CE7DC2">
        <w:trPr>
          <w:trHeight w:hRule="exact" w:val="585"/>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Методика исследования общественного мнения. Прогнозные возможности опросов общественного мнения прагматика для PR.</w:t>
            </w:r>
          </w:p>
        </w:tc>
      </w:tr>
      <w:tr w:rsidR="00CE7DC2">
        <w:trPr>
          <w:trHeight w:hRule="exact" w:val="285"/>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История изучения общественного мнения.</w:t>
            </w:r>
          </w:p>
        </w:tc>
      </w:tr>
      <w:tr w:rsidR="00CE7DC2">
        <w:trPr>
          <w:trHeight w:hRule="exact" w:val="14"/>
        </w:trPr>
        <w:tc>
          <w:tcPr>
            <w:tcW w:w="9640" w:type="dxa"/>
          </w:tcPr>
          <w:p w:rsidR="00CE7DC2" w:rsidRDefault="00CE7DC2"/>
        </w:tc>
      </w:tr>
      <w:tr w:rsidR="00CE7DC2">
        <w:trPr>
          <w:trHeight w:hRule="exact" w:val="585"/>
        </w:trPr>
        <w:tc>
          <w:tcPr>
            <w:tcW w:w="9654" w:type="dxa"/>
            <w:shd w:val="clear" w:color="000000" w:fill="FFFFFF"/>
            <w:tcMar>
              <w:left w:w="34" w:type="dxa"/>
              <w:right w:w="34" w:type="dxa"/>
            </w:tcMar>
          </w:tcPr>
          <w:p w:rsidR="00CE7DC2" w:rsidRDefault="009E6081">
            <w:pPr>
              <w:spacing w:after="0" w:line="240" w:lineRule="auto"/>
              <w:jc w:val="center"/>
              <w:rPr>
                <w:sz w:val="24"/>
                <w:szCs w:val="24"/>
              </w:rPr>
            </w:pPr>
            <w:r>
              <w:rPr>
                <w:rFonts w:ascii="Times New Roman" w:hAnsi="Times New Roman" w:cs="Times New Roman"/>
                <w:b/>
                <w:color w:val="000000"/>
                <w:sz w:val="24"/>
                <w:szCs w:val="24"/>
              </w:rPr>
              <w:t>Технологии подготовки и проведения основных видов исследований (контент- анализ СМИ, опросы).</w:t>
            </w:r>
          </w:p>
        </w:tc>
      </w:tr>
      <w:tr w:rsidR="00CE7DC2">
        <w:trPr>
          <w:trHeight w:hRule="exact" w:val="826"/>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Цели, методы и виды исследований в связях с общественностью. Технологии подготовки и проведения основных видов исследований (контент-анализ СМИ, опросы). Проблема построения выборки в связях с общественностью.</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E7DC2">
        <w:trPr>
          <w:trHeight w:hRule="exact" w:val="855"/>
        </w:trPr>
        <w:tc>
          <w:tcPr>
            <w:tcW w:w="9654" w:type="dxa"/>
            <w:gridSpan w:val="2"/>
            <w:shd w:val="clear" w:color="000000" w:fill="FFFFFF"/>
            <w:tcMar>
              <w:left w:w="34" w:type="dxa"/>
              <w:right w:w="34" w:type="dxa"/>
            </w:tcMar>
          </w:tcPr>
          <w:p w:rsidR="00CE7DC2" w:rsidRDefault="00CE7DC2">
            <w:pPr>
              <w:spacing w:after="0" w:line="240" w:lineRule="auto"/>
              <w:rPr>
                <w:sz w:val="24"/>
                <w:szCs w:val="24"/>
              </w:rPr>
            </w:pPr>
          </w:p>
          <w:p w:rsidR="00CE7DC2" w:rsidRDefault="009E60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E7DC2">
        <w:trPr>
          <w:trHeight w:hRule="exact" w:val="5182"/>
        </w:trPr>
        <w:tc>
          <w:tcPr>
            <w:tcW w:w="9654" w:type="dxa"/>
            <w:gridSpan w:val="2"/>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«Этическое регулирование связей с общественностью и рекламы» / Алексеев Н.Е.. – Омск: Изд-во Омской гуманитарной академии, 2022.</w:t>
            </w:r>
          </w:p>
          <w:p w:rsidR="00CE7DC2" w:rsidRDefault="009E60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7DC2" w:rsidRDefault="009E60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7DC2" w:rsidRDefault="009E60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7DC2">
        <w:trPr>
          <w:trHeight w:hRule="exact" w:val="138"/>
        </w:trPr>
        <w:tc>
          <w:tcPr>
            <w:tcW w:w="285" w:type="dxa"/>
          </w:tcPr>
          <w:p w:rsidR="00CE7DC2" w:rsidRDefault="00CE7DC2"/>
        </w:tc>
        <w:tc>
          <w:tcPr>
            <w:tcW w:w="9356" w:type="dxa"/>
          </w:tcPr>
          <w:p w:rsidR="00CE7DC2" w:rsidRDefault="00CE7DC2"/>
        </w:tc>
      </w:tr>
      <w:tr w:rsidR="00CE7DC2">
        <w:trPr>
          <w:trHeight w:hRule="exact" w:val="855"/>
        </w:trPr>
        <w:tc>
          <w:tcPr>
            <w:tcW w:w="9654" w:type="dxa"/>
            <w:gridSpan w:val="2"/>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E7DC2" w:rsidRDefault="009E6081">
            <w:pPr>
              <w:spacing w:after="0" w:line="240" w:lineRule="auto"/>
              <w:rPr>
                <w:sz w:val="24"/>
                <w:szCs w:val="24"/>
              </w:rPr>
            </w:pPr>
            <w:r>
              <w:rPr>
                <w:rFonts w:ascii="Times New Roman" w:hAnsi="Times New Roman" w:cs="Times New Roman"/>
                <w:b/>
                <w:color w:val="000000"/>
                <w:sz w:val="24"/>
                <w:szCs w:val="24"/>
              </w:rPr>
              <w:t>Основная:</w:t>
            </w:r>
          </w:p>
        </w:tc>
      </w:tr>
      <w:tr w:rsidR="00CE7DC2">
        <w:trPr>
          <w:trHeight w:hRule="exact" w:val="826"/>
        </w:trPr>
        <w:tc>
          <w:tcPr>
            <w:tcW w:w="9654" w:type="dxa"/>
            <w:gridSpan w:val="2"/>
            <w:shd w:val="clear" w:color="000000" w:fill="FFFFFF"/>
            <w:tcMar>
              <w:left w:w="34" w:type="dxa"/>
              <w:right w:w="34" w:type="dxa"/>
            </w:tcMar>
          </w:tcPr>
          <w:p w:rsidR="00CE7DC2" w:rsidRDefault="009E60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Саратовского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978-5-292-04611-0.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716E">
                <w:rPr>
                  <w:rStyle w:val="a3"/>
                </w:rPr>
                <w:t>http://www.iprbookshop.ru/99033.html</w:t>
              </w:r>
            </w:hyperlink>
            <w:r>
              <w:t xml:space="preserve"> </w:t>
            </w:r>
          </w:p>
        </w:tc>
      </w:tr>
      <w:tr w:rsidR="00CE7DC2">
        <w:trPr>
          <w:trHeight w:hRule="exact" w:val="826"/>
        </w:trPr>
        <w:tc>
          <w:tcPr>
            <w:tcW w:w="9654" w:type="dxa"/>
            <w:gridSpan w:val="2"/>
            <w:shd w:val="clear" w:color="000000" w:fill="FFFFFF"/>
            <w:tcMar>
              <w:left w:w="34" w:type="dxa"/>
              <w:right w:w="34" w:type="dxa"/>
            </w:tcMar>
          </w:tcPr>
          <w:p w:rsidR="00CE7DC2" w:rsidRDefault="009E60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Резепов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978-5-394-01553-3.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716E">
                <w:rPr>
                  <w:rStyle w:val="a3"/>
                </w:rPr>
                <w:t>http://www.iprbookshop.ru/75203.html</w:t>
              </w:r>
            </w:hyperlink>
            <w:r>
              <w:t xml:space="preserve"> </w:t>
            </w:r>
          </w:p>
        </w:tc>
      </w:tr>
      <w:tr w:rsidR="00CE7DC2">
        <w:trPr>
          <w:trHeight w:hRule="exact" w:val="277"/>
        </w:trPr>
        <w:tc>
          <w:tcPr>
            <w:tcW w:w="285" w:type="dxa"/>
          </w:tcPr>
          <w:p w:rsidR="00CE7DC2" w:rsidRDefault="00CE7DC2"/>
        </w:tc>
        <w:tc>
          <w:tcPr>
            <w:tcW w:w="9370"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i/>
                <w:color w:val="000000"/>
                <w:sz w:val="24"/>
                <w:szCs w:val="24"/>
              </w:rPr>
              <w:t>Дополнительная:</w:t>
            </w:r>
          </w:p>
        </w:tc>
      </w:tr>
      <w:tr w:rsidR="00CE7DC2">
        <w:trPr>
          <w:trHeight w:hRule="exact" w:val="26"/>
        </w:trPr>
        <w:tc>
          <w:tcPr>
            <w:tcW w:w="9654" w:type="dxa"/>
            <w:gridSpan w:val="2"/>
            <w:vMerge w:val="restart"/>
            <w:shd w:val="clear" w:color="000000" w:fill="FFFFFF"/>
            <w:tcMar>
              <w:left w:w="34" w:type="dxa"/>
              <w:right w:w="34" w:type="dxa"/>
            </w:tcMar>
          </w:tcPr>
          <w:p w:rsidR="00CE7DC2" w:rsidRDefault="009E60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716E">
                <w:rPr>
                  <w:rStyle w:val="a3"/>
                </w:rPr>
                <w:t>http://www.iprbookshop.ru/61081.html</w:t>
              </w:r>
            </w:hyperlink>
            <w:r>
              <w:t xml:space="preserve"> </w:t>
            </w:r>
          </w:p>
        </w:tc>
      </w:tr>
      <w:tr w:rsidR="00CE7DC2">
        <w:trPr>
          <w:trHeight w:hRule="exact" w:val="528"/>
        </w:trPr>
        <w:tc>
          <w:tcPr>
            <w:tcW w:w="9654" w:type="dxa"/>
            <w:gridSpan w:val="2"/>
            <w:vMerge/>
            <w:shd w:val="clear" w:color="000000" w:fill="FFFFFF"/>
            <w:tcMar>
              <w:left w:w="34" w:type="dxa"/>
              <w:right w:w="34" w:type="dxa"/>
            </w:tcMar>
          </w:tcPr>
          <w:p w:rsidR="00CE7DC2" w:rsidRDefault="00CE7DC2"/>
        </w:tc>
      </w:tr>
      <w:tr w:rsidR="00CE7DC2">
        <w:trPr>
          <w:trHeight w:hRule="exact" w:val="1366"/>
        </w:trPr>
        <w:tc>
          <w:tcPr>
            <w:tcW w:w="9654" w:type="dxa"/>
            <w:gridSpan w:val="2"/>
            <w:shd w:val="clear" w:color="000000" w:fill="FFFFFF"/>
            <w:tcMar>
              <w:left w:w="34" w:type="dxa"/>
              <w:right w:w="34" w:type="dxa"/>
            </w:tcMar>
          </w:tcPr>
          <w:p w:rsidR="00CE7DC2" w:rsidRDefault="009E60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Антикризисный</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кейсы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Милюкова,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Антикризисный</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кейсы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A716E">
                <w:rPr>
                  <w:rStyle w:val="a3"/>
                </w:rPr>
                <w:t>http://www.iprbookshop.ru/96768.html</w:t>
              </w:r>
            </w:hyperlink>
            <w:r>
              <w:t xml:space="preserve"> </w:t>
            </w:r>
          </w:p>
        </w:tc>
      </w:tr>
      <w:tr w:rsidR="00CE7DC2">
        <w:trPr>
          <w:trHeight w:hRule="exact" w:val="585"/>
        </w:trPr>
        <w:tc>
          <w:tcPr>
            <w:tcW w:w="9654" w:type="dxa"/>
            <w:gridSpan w:val="2"/>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E7DC2">
        <w:trPr>
          <w:trHeight w:hRule="exact" w:val="3921"/>
        </w:trPr>
        <w:tc>
          <w:tcPr>
            <w:tcW w:w="9654" w:type="dxa"/>
            <w:gridSpan w:val="2"/>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A716E">
                <w:rPr>
                  <w:rStyle w:val="a3"/>
                  <w:rFonts w:ascii="Times New Roman" w:hAnsi="Times New Roman" w:cs="Times New Roman"/>
                  <w:sz w:val="24"/>
                  <w:szCs w:val="24"/>
                </w:rPr>
                <w:t>http://www.iprbookshop.ru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A716E">
                <w:rPr>
                  <w:rStyle w:val="a3"/>
                  <w:rFonts w:ascii="Times New Roman" w:hAnsi="Times New Roman" w:cs="Times New Roman"/>
                  <w:sz w:val="24"/>
                  <w:szCs w:val="24"/>
                </w:rPr>
                <w:t>http://biblio-online.ru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A716E">
                <w:rPr>
                  <w:rStyle w:val="a3"/>
                  <w:rFonts w:ascii="Times New Roman" w:hAnsi="Times New Roman" w:cs="Times New Roman"/>
                  <w:sz w:val="24"/>
                  <w:szCs w:val="24"/>
                </w:rPr>
                <w:t>http://window.edu.ru/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A716E">
                <w:rPr>
                  <w:rStyle w:val="a3"/>
                  <w:rFonts w:ascii="Times New Roman" w:hAnsi="Times New Roman" w:cs="Times New Roman"/>
                  <w:sz w:val="24"/>
                  <w:szCs w:val="24"/>
                </w:rPr>
                <w:t>http://elibrary.ru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A716E">
                <w:rPr>
                  <w:rStyle w:val="a3"/>
                  <w:rFonts w:ascii="Times New Roman" w:hAnsi="Times New Roman" w:cs="Times New Roman"/>
                  <w:sz w:val="24"/>
                  <w:szCs w:val="24"/>
                </w:rPr>
                <w:t>http://www.sciencedirect.com</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A716E">
                <w:rPr>
                  <w:rStyle w:val="a3"/>
                  <w:rFonts w:ascii="Times New Roman" w:hAnsi="Times New Roman" w:cs="Times New Roman"/>
                  <w:sz w:val="24"/>
                  <w:szCs w:val="24"/>
                </w:rPr>
                <w:t>http://journals.cambridge.org</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A716E">
                <w:rPr>
                  <w:rStyle w:val="a3"/>
                  <w:rFonts w:ascii="Times New Roman" w:hAnsi="Times New Roman" w:cs="Times New Roman"/>
                  <w:sz w:val="24"/>
                  <w:szCs w:val="24"/>
                </w:rPr>
                <w:t>http://www.oxfordjoumals.org</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A716E">
                <w:rPr>
                  <w:rStyle w:val="a3"/>
                  <w:rFonts w:ascii="Times New Roman" w:hAnsi="Times New Roman" w:cs="Times New Roman"/>
                  <w:sz w:val="24"/>
                  <w:szCs w:val="24"/>
                </w:rPr>
                <w:t>http://dic.academic.ru/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A716E">
                <w:rPr>
                  <w:rStyle w:val="a3"/>
                  <w:rFonts w:ascii="Times New Roman" w:hAnsi="Times New Roman" w:cs="Times New Roman"/>
                  <w:sz w:val="24"/>
                  <w:szCs w:val="24"/>
                </w:rPr>
                <w:t>http://www.benran.ru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A716E">
                <w:rPr>
                  <w:rStyle w:val="a3"/>
                  <w:rFonts w:ascii="Times New Roman" w:hAnsi="Times New Roman" w:cs="Times New Roman"/>
                  <w:sz w:val="24"/>
                  <w:szCs w:val="24"/>
                </w:rPr>
                <w:t>http://www.gks.ru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A716E">
                <w:rPr>
                  <w:rStyle w:val="a3"/>
                  <w:rFonts w:ascii="Times New Roman" w:hAnsi="Times New Roman" w:cs="Times New Roman"/>
                  <w:sz w:val="24"/>
                  <w:szCs w:val="24"/>
                </w:rPr>
                <w:t>http://diss.rsl.ru</w:t>
              </w:r>
            </w:hyperlink>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7DC2">
        <w:trPr>
          <w:trHeight w:hRule="exact" w:val="5964"/>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2A716E">
                <w:rPr>
                  <w:rStyle w:val="a3"/>
                  <w:rFonts w:ascii="Times New Roman" w:hAnsi="Times New Roman" w:cs="Times New Roman"/>
                  <w:sz w:val="24"/>
                  <w:szCs w:val="24"/>
                </w:rPr>
                <w:t>http://ru.spinform.ru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7DC2" w:rsidRDefault="009E60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7DC2">
        <w:trPr>
          <w:trHeight w:hRule="exact" w:val="314"/>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E7DC2">
        <w:trPr>
          <w:trHeight w:hRule="exact" w:val="9112"/>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7DC2" w:rsidRDefault="009E60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7DC2" w:rsidRDefault="009E608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7DC2" w:rsidRDefault="009E60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7DC2" w:rsidRDefault="009E60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E7DC2" w:rsidRDefault="009E60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7DC2" w:rsidRDefault="009E60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7DC2" w:rsidRDefault="009E60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7DC2" w:rsidRDefault="009E60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7DC2">
        <w:trPr>
          <w:trHeight w:hRule="exact" w:val="4702"/>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7DC2" w:rsidRDefault="009E60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7DC2" w:rsidRDefault="009E60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7DC2">
        <w:trPr>
          <w:trHeight w:hRule="exact" w:val="855"/>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7DC2">
        <w:trPr>
          <w:trHeight w:hRule="exact" w:val="2989"/>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E7DC2" w:rsidRDefault="00CE7DC2">
            <w:pPr>
              <w:spacing w:after="0" w:line="240" w:lineRule="auto"/>
              <w:jc w:val="both"/>
              <w:rPr>
                <w:sz w:val="24"/>
                <w:szCs w:val="24"/>
              </w:rPr>
            </w:pPr>
          </w:p>
          <w:p w:rsidR="00CE7DC2" w:rsidRDefault="009E60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7DC2" w:rsidRDefault="009E60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7DC2" w:rsidRDefault="009E60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7DC2" w:rsidRDefault="009E60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7DC2" w:rsidRDefault="009E60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7DC2" w:rsidRDefault="009E60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7DC2" w:rsidRDefault="00CE7DC2">
            <w:pPr>
              <w:spacing w:after="0" w:line="240" w:lineRule="auto"/>
              <w:jc w:val="both"/>
              <w:rPr>
                <w:sz w:val="24"/>
                <w:szCs w:val="24"/>
              </w:rPr>
            </w:pPr>
          </w:p>
          <w:p w:rsidR="00CE7DC2" w:rsidRDefault="009E60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A716E">
                <w:rPr>
                  <w:rStyle w:val="a3"/>
                  <w:rFonts w:ascii="Times New Roman" w:hAnsi="Times New Roman" w:cs="Times New Roman"/>
                  <w:sz w:val="24"/>
                  <w:szCs w:val="24"/>
                </w:rPr>
                <w:t>http://www.president.kremlin.ru</w:t>
              </w:r>
            </w:hyperlink>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A716E">
                <w:rPr>
                  <w:rStyle w:val="a3"/>
                  <w:rFonts w:ascii="Times New Roman" w:hAnsi="Times New Roman" w:cs="Times New Roman"/>
                  <w:sz w:val="24"/>
                  <w:szCs w:val="24"/>
                </w:rPr>
                <w:t>http://www.ict.edu.ru</w:t>
              </w:r>
            </w:hyperlink>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E7DC2">
        <w:trPr>
          <w:trHeight w:hRule="exact" w:val="585"/>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7DC2" w:rsidRDefault="009E608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A716E">
                <w:rPr>
                  <w:rStyle w:val="a3"/>
                  <w:rFonts w:ascii="Times New Roman" w:hAnsi="Times New Roman" w:cs="Times New Roman"/>
                  <w:sz w:val="24"/>
                  <w:szCs w:val="24"/>
                </w:rPr>
                <w:t>http://fgosvo.ru</w:t>
              </w:r>
            </w:hyperlink>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A716E">
                <w:rPr>
                  <w:rStyle w:val="a3"/>
                  <w:rFonts w:ascii="Times New Roman" w:hAnsi="Times New Roman" w:cs="Times New Roman"/>
                  <w:sz w:val="24"/>
                  <w:szCs w:val="24"/>
                </w:rPr>
                <w:t>http://pravo.gov.ru</w:t>
              </w:r>
            </w:hyperlink>
          </w:p>
        </w:tc>
      </w:tr>
      <w:tr w:rsidR="00CE7DC2">
        <w:trPr>
          <w:trHeight w:hRule="exact" w:val="304"/>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A716E">
                <w:rPr>
                  <w:rStyle w:val="a3"/>
                  <w:rFonts w:ascii="Times New Roman" w:hAnsi="Times New Roman" w:cs="Times New Roman"/>
                  <w:sz w:val="24"/>
                  <w:szCs w:val="24"/>
                </w:rPr>
                <w:t>http://edu.garant.ru/omga/</w:t>
              </w:r>
            </w:hyperlink>
          </w:p>
        </w:tc>
      </w:tr>
      <w:tr w:rsidR="00CE7DC2">
        <w:trPr>
          <w:trHeight w:hRule="exact" w:val="585"/>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A716E">
                <w:rPr>
                  <w:rStyle w:val="a3"/>
                  <w:rFonts w:ascii="Times New Roman" w:hAnsi="Times New Roman" w:cs="Times New Roman"/>
                  <w:sz w:val="24"/>
                  <w:szCs w:val="24"/>
                </w:rPr>
                <w:t>http://www.consultant.ru/edu/student/study/</w:t>
              </w:r>
            </w:hyperlink>
          </w:p>
        </w:tc>
      </w:tr>
      <w:tr w:rsidR="00CE7DC2">
        <w:trPr>
          <w:trHeight w:hRule="exact" w:val="314"/>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7DC2">
        <w:trPr>
          <w:trHeight w:hRule="exact" w:val="3226"/>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E7DC2" w:rsidRDefault="009E60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E7DC2" w:rsidRDefault="009E60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7DC2" w:rsidRDefault="009E60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7DC2" w:rsidRDefault="009E60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7DC2">
        <w:trPr>
          <w:trHeight w:hRule="exact" w:val="4612"/>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CE7DC2" w:rsidRDefault="009E60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7DC2" w:rsidRDefault="009E60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7DC2" w:rsidRDefault="009E60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7DC2" w:rsidRDefault="009E60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7DC2" w:rsidRDefault="009E60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7DC2" w:rsidRDefault="009E60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7DC2" w:rsidRDefault="009E60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E7DC2" w:rsidRDefault="009E60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7DC2" w:rsidRDefault="009E608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7DC2">
        <w:trPr>
          <w:trHeight w:hRule="exact" w:val="277"/>
        </w:trPr>
        <w:tc>
          <w:tcPr>
            <w:tcW w:w="9640" w:type="dxa"/>
          </w:tcPr>
          <w:p w:rsidR="00CE7DC2" w:rsidRDefault="00CE7DC2"/>
        </w:tc>
      </w:tr>
      <w:tr w:rsidR="00CE7DC2">
        <w:trPr>
          <w:trHeight w:hRule="exact" w:val="585"/>
        </w:trPr>
        <w:tc>
          <w:tcPr>
            <w:tcW w:w="9654" w:type="dxa"/>
            <w:shd w:val="clear" w:color="000000" w:fill="FFFFFF"/>
            <w:tcMar>
              <w:left w:w="34" w:type="dxa"/>
              <w:right w:w="34" w:type="dxa"/>
            </w:tcMar>
          </w:tcPr>
          <w:p w:rsidR="00CE7DC2" w:rsidRDefault="009E60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7DC2">
        <w:trPr>
          <w:trHeight w:hRule="exact" w:val="9916"/>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7DC2" w:rsidRDefault="009E608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7DC2" w:rsidRDefault="009E60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7DC2" w:rsidRDefault="009E60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7DC2" w:rsidRDefault="009E608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CE7DC2" w:rsidRDefault="009E60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7DC2">
        <w:trPr>
          <w:trHeight w:hRule="exact" w:val="4341"/>
        </w:trPr>
        <w:tc>
          <w:tcPr>
            <w:tcW w:w="9654" w:type="dxa"/>
            <w:shd w:val="clear" w:color="000000" w:fill="FFFFFF"/>
            <w:tcMar>
              <w:left w:w="34" w:type="dxa"/>
              <w:right w:w="34" w:type="dxa"/>
            </w:tcMar>
          </w:tcPr>
          <w:p w:rsidR="00CE7DC2" w:rsidRDefault="009E6081">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E7DC2" w:rsidRDefault="009E60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E7DC2" w:rsidRDefault="00CE7DC2"/>
    <w:sectPr w:rsidR="00CE7D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716E"/>
    <w:rsid w:val="00856281"/>
    <w:rsid w:val="009E6081"/>
    <w:rsid w:val="00CE7DC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081"/>
    <w:rPr>
      <w:color w:val="0563C1" w:themeColor="hyperlink"/>
      <w:u w:val="single"/>
    </w:rPr>
  </w:style>
  <w:style w:type="character" w:styleId="a4">
    <w:name w:val="Unresolved Mention"/>
    <w:basedOn w:val="a0"/>
    <w:uiPriority w:val="99"/>
    <w:semiHidden/>
    <w:unhideWhenUsed/>
    <w:rsid w:val="009E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676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08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75203.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9903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6376</Words>
  <Characters>36347</Characters>
  <Application>Microsoft Office Word</Application>
  <DocSecurity>0</DocSecurity>
  <Lines>302</Lines>
  <Paragraphs>85</Paragraphs>
  <ScaleCrop>false</ScaleCrop>
  <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2022-2023_ФГОС3++2022_Бак-ОФО-РСО(22)_plx_Этическое регулирование связей с общественностью и рекламы</dc:title>
  <dc:creator>FastReport.NET</dc:creator>
  <cp:lastModifiedBy>Mark Bernstorf</cp:lastModifiedBy>
  <cp:revision>4</cp:revision>
  <dcterms:created xsi:type="dcterms:W3CDTF">2022-05-02T09:11:00Z</dcterms:created>
  <dcterms:modified xsi:type="dcterms:W3CDTF">2022-11-12T17:06:00Z</dcterms:modified>
</cp:coreProperties>
</file>